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1A0" w:rsidRDefault="00CA31A0" w:rsidP="005E2EB4">
      <w:pPr>
        <w:jc w:val="center"/>
      </w:pPr>
      <w:r w:rsidRPr="00CA31A0">
        <w:drawing>
          <wp:inline distT="0" distB="0" distL="0" distR="0" wp14:anchorId="21D2257E" wp14:editId="058A6CEB">
            <wp:extent cx="28080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22134" cy="1799714"/>
                    </a:xfrm>
                    <a:prstGeom prst="rect">
                      <a:avLst/>
                    </a:prstGeom>
                  </pic:spPr>
                </pic:pic>
              </a:graphicData>
            </a:graphic>
          </wp:inline>
        </w:drawing>
      </w:r>
    </w:p>
    <w:p w:rsidR="00CA31A0" w:rsidRPr="005E2EB4" w:rsidRDefault="00CA31A0" w:rsidP="005E2EB4">
      <w:pPr>
        <w:pBdr>
          <w:top w:val="single" w:sz="4" w:space="1" w:color="auto"/>
          <w:left w:val="single" w:sz="4" w:space="4" w:color="auto"/>
          <w:bottom w:val="single" w:sz="4" w:space="1" w:color="auto"/>
          <w:right w:val="single" w:sz="4" w:space="4" w:color="auto"/>
        </w:pBdr>
        <w:shd w:val="clear" w:color="auto" w:fill="0070C0"/>
        <w:jc w:val="center"/>
        <w:rPr>
          <w:b/>
          <w:bCs/>
          <w:color w:val="FFFFFF" w:themeColor="background1"/>
          <w:sz w:val="28"/>
          <w:szCs w:val="28"/>
        </w:rPr>
      </w:pPr>
      <w:r w:rsidRPr="005E2EB4">
        <w:rPr>
          <w:b/>
          <w:bCs/>
          <w:color w:val="FFFFFF" w:themeColor="background1"/>
          <w:sz w:val="28"/>
          <w:szCs w:val="28"/>
        </w:rPr>
        <w:t>January – June 2019</w:t>
      </w:r>
    </w:p>
    <w:p w:rsidR="00CA31A0" w:rsidRPr="005E2EB4" w:rsidRDefault="00CA31A0" w:rsidP="005E2EB4">
      <w:pPr>
        <w:pBdr>
          <w:top w:val="single" w:sz="4" w:space="1" w:color="auto"/>
          <w:left w:val="single" w:sz="4" w:space="4" w:color="auto"/>
          <w:bottom w:val="single" w:sz="4" w:space="1" w:color="auto"/>
          <w:right w:val="single" w:sz="4" w:space="4" w:color="auto"/>
        </w:pBdr>
        <w:shd w:val="clear" w:color="auto" w:fill="0070C0"/>
        <w:jc w:val="center"/>
        <w:rPr>
          <w:b/>
          <w:bCs/>
          <w:color w:val="FFFFFF" w:themeColor="background1"/>
          <w:sz w:val="28"/>
          <w:szCs w:val="28"/>
        </w:rPr>
      </w:pPr>
      <w:r w:rsidRPr="005E2EB4">
        <w:rPr>
          <w:b/>
          <w:bCs/>
          <w:color w:val="FFFFFF" w:themeColor="background1"/>
          <w:sz w:val="28"/>
          <w:szCs w:val="28"/>
        </w:rPr>
        <w:t>Member Organization Requirements</w:t>
      </w:r>
    </w:p>
    <w:p w:rsidR="00CA31A0" w:rsidRPr="005E2EB4" w:rsidRDefault="00CA31A0" w:rsidP="00CA31A0">
      <w:pPr>
        <w:rPr>
          <w:b/>
          <w:bCs/>
        </w:rPr>
      </w:pPr>
    </w:p>
    <w:p w:rsidR="00CA31A0" w:rsidRPr="005E2EB4" w:rsidRDefault="005E2EB4" w:rsidP="005E2EB4">
      <w:pPr>
        <w:pStyle w:val="ListParagraph"/>
        <w:numPr>
          <w:ilvl w:val="0"/>
          <w:numId w:val="2"/>
        </w:numPr>
        <w:rPr>
          <w:sz w:val="22"/>
          <w:szCs w:val="22"/>
        </w:rPr>
      </w:pPr>
      <w:r w:rsidRPr="005E2EB4">
        <w:rPr>
          <w:sz w:val="22"/>
          <w:szCs w:val="22"/>
        </w:rPr>
        <w:t>Complete annual member survey in February 2019</w:t>
      </w:r>
    </w:p>
    <w:p w:rsidR="005E2EB4" w:rsidRPr="005E2EB4" w:rsidRDefault="005E2EB4" w:rsidP="005E2EB4">
      <w:pPr>
        <w:pStyle w:val="ListParagraph"/>
        <w:numPr>
          <w:ilvl w:val="0"/>
          <w:numId w:val="2"/>
        </w:numPr>
        <w:rPr>
          <w:sz w:val="22"/>
          <w:szCs w:val="22"/>
        </w:rPr>
      </w:pPr>
      <w:r w:rsidRPr="005E2EB4">
        <w:rPr>
          <w:sz w:val="22"/>
          <w:szCs w:val="22"/>
        </w:rPr>
        <w:t>Submit quarterly reports:</w:t>
      </w:r>
    </w:p>
    <w:p w:rsidR="005E2EB4" w:rsidRPr="005E2EB4" w:rsidRDefault="005E2EB4" w:rsidP="005E2EB4">
      <w:pPr>
        <w:pStyle w:val="ListParagraph"/>
        <w:numPr>
          <w:ilvl w:val="1"/>
          <w:numId w:val="2"/>
        </w:numPr>
        <w:rPr>
          <w:i/>
          <w:iCs/>
          <w:sz w:val="22"/>
          <w:szCs w:val="22"/>
        </w:rPr>
      </w:pPr>
      <w:r w:rsidRPr="005E2EB4">
        <w:rPr>
          <w:i/>
          <w:iCs/>
          <w:sz w:val="22"/>
          <w:szCs w:val="22"/>
        </w:rPr>
        <w:t>April 15, 2019: submit report for January-February-March 2019</w:t>
      </w:r>
    </w:p>
    <w:p w:rsidR="005E2EB4" w:rsidRPr="005E2EB4" w:rsidRDefault="005E2EB4" w:rsidP="005E2EB4">
      <w:pPr>
        <w:pStyle w:val="ListParagraph"/>
        <w:numPr>
          <w:ilvl w:val="1"/>
          <w:numId w:val="2"/>
        </w:numPr>
        <w:rPr>
          <w:i/>
          <w:iCs/>
          <w:sz w:val="22"/>
          <w:szCs w:val="22"/>
        </w:rPr>
      </w:pPr>
      <w:r w:rsidRPr="005E2EB4">
        <w:rPr>
          <w:i/>
          <w:iCs/>
          <w:sz w:val="22"/>
          <w:szCs w:val="22"/>
        </w:rPr>
        <w:t>July 15, 2019: submit report for April-May-June 2019</w:t>
      </w:r>
    </w:p>
    <w:p w:rsidR="005E2EB4" w:rsidRPr="005E2EB4" w:rsidRDefault="005E2EB4" w:rsidP="005E2EB4">
      <w:pPr>
        <w:pStyle w:val="ListParagraph"/>
        <w:numPr>
          <w:ilvl w:val="0"/>
          <w:numId w:val="2"/>
        </w:numPr>
        <w:rPr>
          <w:sz w:val="22"/>
          <w:szCs w:val="22"/>
        </w:rPr>
      </w:pPr>
      <w:r w:rsidRPr="005E2EB4">
        <w:rPr>
          <w:sz w:val="22"/>
          <w:szCs w:val="22"/>
        </w:rPr>
        <w:t>Attend workshops:</w:t>
      </w:r>
    </w:p>
    <w:p w:rsidR="005E2EB4" w:rsidRPr="005E2EB4" w:rsidRDefault="005E2EB4" w:rsidP="005E2EB4">
      <w:pPr>
        <w:pStyle w:val="ListParagraph"/>
        <w:numPr>
          <w:ilvl w:val="1"/>
          <w:numId w:val="2"/>
        </w:numPr>
        <w:rPr>
          <w:i/>
          <w:iCs/>
          <w:sz w:val="22"/>
          <w:szCs w:val="22"/>
        </w:rPr>
      </w:pPr>
      <w:r w:rsidRPr="005E2EB4">
        <w:rPr>
          <w:i/>
          <w:iCs/>
          <w:sz w:val="22"/>
          <w:szCs w:val="22"/>
        </w:rPr>
        <w:t>One staff person (preferably person in charge of marketing or audience building) must attend all 3 workshops</w:t>
      </w:r>
    </w:p>
    <w:p w:rsidR="005E2EB4" w:rsidRPr="005E2EB4" w:rsidRDefault="005E2EB4" w:rsidP="005E2EB4">
      <w:pPr>
        <w:pStyle w:val="ListParagraph"/>
        <w:numPr>
          <w:ilvl w:val="1"/>
          <w:numId w:val="2"/>
        </w:numPr>
        <w:rPr>
          <w:i/>
          <w:iCs/>
          <w:sz w:val="22"/>
          <w:szCs w:val="22"/>
        </w:rPr>
      </w:pPr>
      <w:r w:rsidRPr="005E2EB4">
        <w:rPr>
          <w:i/>
          <w:iCs/>
          <w:sz w:val="22"/>
          <w:szCs w:val="22"/>
        </w:rPr>
        <w:t>Chief executive (executive director, managing director, CEO) must attend 2 of the 3 workshops</w:t>
      </w:r>
    </w:p>
    <w:p w:rsidR="00CA31A0" w:rsidRPr="005E2EB4" w:rsidRDefault="005E2EB4" w:rsidP="005E2EB4">
      <w:pPr>
        <w:pStyle w:val="ListParagraph"/>
        <w:numPr>
          <w:ilvl w:val="1"/>
          <w:numId w:val="2"/>
        </w:numPr>
        <w:rPr>
          <w:i/>
          <w:iCs/>
          <w:sz w:val="22"/>
          <w:szCs w:val="22"/>
        </w:rPr>
      </w:pPr>
      <w:r w:rsidRPr="005E2EB4">
        <w:rPr>
          <w:i/>
          <w:iCs/>
          <w:sz w:val="22"/>
          <w:szCs w:val="22"/>
        </w:rPr>
        <w:t>A board member must attend 1 or the 3 workshops</w:t>
      </w:r>
    </w:p>
    <w:p w:rsidR="005E2EB4" w:rsidRDefault="005E2EB4" w:rsidP="00CA31A0"/>
    <w:p w:rsidR="005E2EB4" w:rsidRPr="005E2EB4" w:rsidRDefault="005E2EB4" w:rsidP="005E2EB4">
      <w:pPr>
        <w:pBdr>
          <w:top w:val="single" w:sz="4" w:space="1" w:color="auto"/>
          <w:left w:val="single" w:sz="4" w:space="4" w:color="auto"/>
          <w:bottom w:val="single" w:sz="4" w:space="1" w:color="auto"/>
          <w:right w:val="single" w:sz="4" w:space="4" w:color="auto"/>
        </w:pBdr>
        <w:shd w:val="clear" w:color="auto" w:fill="7030A0"/>
        <w:jc w:val="center"/>
        <w:rPr>
          <w:b/>
          <w:bCs/>
          <w:color w:val="FFFFFF" w:themeColor="background1"/>
          <w:sz w:val="28"/>
          <w:szCs w:val="28"/>
        </w:rPr>
      </w:pPr>
      <w:r w:rsidRPr="005E2EB4">
        <w:rPr>
          <w:b/>
          <w:bCs/>
          <w:color w:val="FFFFFF" w:themeColor="background1"/>
          <w:sz w:val="28"/>
          <w:szCs w:val="28"/>
        </w:rPr>
        <w:t>2019 Meeting Dates</w:t>
      </w:r>
    </w:p>
    <w:p w:rsidR="005E2EB4" w:rsidRDefault="005E2EB4" w:rsidP="005E2EB4">
      <w:pPr>
        <w:rPr>
          <w:b/>
          <w:bCs/>
        </w:rPr>
      </w:pPr>
    </w:p>
    <w:tbl>
      <w:tblPr>
        <w:tblStyle w:val="TableGrid"/>
        <w:tblW w:w="11430" w:type="dxa"/>
        <w:tblInd w:w="-1085" w:type="dxa"/>
        <w:tblLook w:val="04A0" w:firstRow="1" w:lastRow="0" w:firstColumn="1" w:lastColumn="0" w:noHBand="0" w:noVBand="1"/>
      </w:tblPr>
      <w:tblGrid>
        <w:gridCol w:w="1530"/>
        <w:gridCol w:w="1710"/>
        <w:gridCol w:w="1890"/>
        <w:gridCol w:w="6300"/>
      </w:tblGrid>
      <w:tr w:rsidR="005E2EB4" w:rsidRPr="005E2EB4" w:rsidTr="005E2EB4">
        <w:tc>
          <w:tcPr>
            <w:tcW w:w="1530" w:type="dxa"/>
            <w:shd w:val="clear" w:color="auto" w:fill="C45911" w:themeFill="accent2" w:themeFillShade="BF"/>
          </w:tcPr>
          <w:p w:rsidR="005E2EB4" w:rsidRPr="005E2EB4" w:rsidRDefault="005E2EB4" w:rsidP="005E2EB4">
            <w:pPr>
              <w:rPr>
                <w:b/>
                <w:bCs/>
                <w:color w:val="FFFFFF" w:themeColor="background1"/>
              </w:rPr>
            </w:pPr>
            <w:r w:rsidRPr="005E2EB4">
              <w:rPr>
                <w:b/>
                <w:bCs/>
                <w:color w:val="FFFFFF" w:themeColor="background1"/>
              </w:rPr>
              <w:t>Workshop Date</w:t>
            </w:r>
          </w:p>
        </w:tc>
        <w:tc>
          <w:tcPr>
            <w:tcW w:w="1710" w:type="dxa"/>
            <w:shd w:val="clear" w:color="auto" w:fill="C45911" w:themeFill="accent2" w:themeFillShade="BF"/>
          </w:tcPr>
          <w:p w:rsidR="005E2EB4" w:rsidRPr="005E2EB4" w:rsidRDefault="005E2EB4" w:rsidP="005E2EB4">
            <w:pPr>
              <w:rPr>
                <w:b/>
                <w:bCs/>
                <w:color w:val="FFFFFF" w:themeColor="background1"/>
              </w:rPr>
            </w:pPr>
            <w:r w:rsidRPr="005E2EB4">
              <w:rPr>
                <w:b/>
                <w:bCs/>
                <w:color w:val="FFFFFF" w:themeColor="background1"/>
              </w:rPr>
              <w:t>Timeframe</w:t>
            </w:r>
          </w:p>
        </w:tc>
        <w:tc>
          <w:tcPr>
            <w:tcW w:w="1890" w:type="dxa"/>
            <w:shd w:val="clear" w:color="auto" w:fill="C45911" w:themeFill="accent2" w:themeFillShade="BF"/>
          </w:tcPr>
          <w:p w:rsidR="005E2EB4" w:rsidRPr="005E2EB4" w:rsidRDefault="005E2EB4" w:rsidP="005E2EB4">
            <w:pPr>
              <w:rPr>
                <w:b/>
                <w:bCs/>
                <w:color w:val="FFFFFF" w:themeColor="background1"/>
              </w:rPr>
            </w:pPr>
            <w:r w:rsidRPr="005E2EB4">
              <w:rPr>
                <w:b/>
                <w:bCs/>
                <w:color w:val="FFFFFF" w:themeColor="background1"/>
              </w:rPr>
              <w:t>Location</w:t>
            </w:r>
          </w:p>
        </w:tc>
        <w:tc>
          <w:tcPr>
            <w:tcW w:w="6300" w:type="dxa"/>
            <w:shd w:val="clear" w:color="auto" w:fill="C45911" w:themeFill="accent2" w:themeFillShade="BF"/>
          </w:tcPr>
          <w:p w:rsidR="005E2EB4" w:rsidRPr="005E2EB4" w:rsidRDefault="005E2EB4" w:rsidP="005E2EB4">
            <w:pPr>
              <w:rPr>
                <w:b/>
                <w:bCs/>
                <w:color w:val="FFFFFF" w:themeColor="background1"/>
              </w:rPr>
            </w:pPr>
            <w:r w:rsidRPr="005E2EB4">
              <w:rPr>
                <w:b/>
                <w:bCs/>
                <w:color w:val="FFFFFF" w:themeColor="background1"/>
              </w:rPr>
              <w:t>Topic/Presenter</w:t>
            </w:r>
          </w:p>
        </w:tc>
      </w:tr>
      <w:tr w:rsidR="005E2EB4" w:rsidTr="005E2EB4">
        <w:tc>
          <w:tcPr>
            <w:tcW w:w="1530" w:type="dxa"/>
          </w:tcPr>
          <w:p w:rsidR="005E2EB4" w:rsidRPr="005E2EB4" w:rsidRDefault="005E2EB4" w:rsidP="005E2EB4">
            <w:pPr>
              <w:rPr>
                <w:sz w:val="20"/>
                <w:szCs w:val="20"/>
              </w:rPr>
            </w:pPr>
            <w:r w:rsidRPr="005E2EB4">
              <w:rPr>
                <w:sz w:val="20"/>
                <w:szCs w:val="20"/>
              </w:rPr>
              <w:t>Friday, February 22, 2019</w:t>
            </w:r>
          </w:p>
          <w:p w:rsidR="005E2EB4" w:rsidRPr="005E2EB4" w:rsidRDefault="005E2EB4" w:rsidP="005E2EB4">
            <w:pPr>
              <w:rPr>
                <w:sz w:val="20"/>
                <w:szCs w:val="20"/>
              </w:rPr>
            </w:pPr>
          </w:p>
        </w:tc>
        <w:tc>
          <w:tcPr>
            <w:tcW w:w="1710" w:type="dxa"/>
          </w:tcPr>
          <w:p w:rsidR="005E2EB4" w:rsidRPr="005E2EB4" w:rsidRDefault="005E2EB4" w:rsidP="005E2EB4">
            <w:pPr>
              <w:rPr>
                <w:sz w:val="20"/>
                <w:szCs w:val="20"/>
              </w:rPr>
            </w:pPr>
            <w:r w:rsidRPr="005E2EB4">
              <w:rPr>
                <w:sz w:val="20"/>
                <w:szCs w:val="20"/>
              </w:rPr>
              <w:t>8:45 AM – 12:30 PM</w:t>
            </w:r>
          </w:p>
          <w:p w:rsidR="005E2EB4" w:rsidRPr="005E2EB4" w:rsidRDefault="005E2EB4" w:rsidP="005E2EB4">
            <w:pPr>
              <w:rPr>
                <w:sz w:val="20"/>
                <w:szCs w:val="20"/>
              </w:rPr>
            </w:pPr>
          </w:p>
          <w:p w:rsidR="005E2EB4" w:rsidRPr="005E2EB4" w:rsidRDefault="005E2EB4" w:rsidP="005E2EB4">
            <w:pPr>
              <w:rPr>
                <w:sz w:val="18"/>
                <w:szCs w:val="18"/>
              </w:rPr>
            </w:pPr>
            <w:r w:rsidRPr="005E2EB4">
              <w:rPr>
                <w:sz w:val="18"/>
                <w:szCs w:val="18"/>
              </w:rPr>
              <w:t>Breakfast &amp; a morning break will be served</w:t>
            </w:r>
          </w:p>
        </w:tc>
        <w:tc>
          <w:tcPr>
            <w:tcW w:w="1890" w:type="dxa"/>
          </w:tcPr>
          <w:p w:rsidR="005E2EB4" w:rsidRPr="005E2EB4" w:rsidRDefault="005E2EB4" w:rsidP="005E2EB4">
            <w:pPr>
              <w:rPr>
                <w:sz w:val="20"/>
                <w:szCs w:val="20"/>
              </w:rPr>
            </w:pPr>
            <w:r w:rsidRPr="005E2EB4">
              <w:rPr>
                <w:sz w:val="20"/>
                <w:szCs w:val="20"/>
              </w:rPr>
              <w:t>Atlanta Contemporary, 535 Means St, Atlanta GA 30318</w:t>
            </w:r>
          </w:p>
        </w:tc>
        <w:tc>
          <w:tcPr>
            <w:tcW w:w="6300" w:type="dxa"/>
          </w:tcPr>
          <w:p w:rsidR="005E2EB4" w:rsidRPr="005E2EB4" w:rsidRDefault="005E2EB4" w:rsidP="005E2EB4">
            <w:pPr>
              <w:rPr>
                <w:sz w:val="20"/>
                <w:szCs w:val="20"/>
              </w:rPr>
            </w:pPr>
            <w:r w:rsidRPr="005E2EB4">
              <w:rPr>
                <w:sz w:val="20"/>
                <w:szCs w:val="20"/>
              </w:rPr>
              <w:t>Audience Building Boot Camp: Refresher on 6 Metrics to Track, “Job” you are doing for your audience, and other topics, with at least half of the time devoted to sharing successful strategies, plans for 2019, and lessons learned with peers.</w:t>
            </w:r>
          </w:p>
        </w:tc>
      </w:tr>
      <w:tr w:rsidR="005E2EB4" w:rsidTr="005E2EB4">
        <w:tc>
          <w:tcPr>
            <w:tcW w:w="1530" w:type="dxa"/>
          </w:tcPr>
          <w:p w:rsidR="005E2EB4" w:rsidRPr="005E2EB4" w:rsidRDefault="005E2EB4" w:rsidP="005E2EB4">
            <w:pPr>
              <w:rPr>
                <w:sz w:val="20"/>
                <w:szCs w:val="20"/>
              </w:rPr>
            </w:pPr>
            <w:r w:rsidRPr="005E2EB4">
              <w:rPr>
                <w:sz w:val="20"/>
                <w:szCs w:val="20"/>
              </w:rPr>
              <w:t>Thursday, May 2, 2019</w:t>
            </w:r>
          </w:p>
        </w:tc>
        <w:tc>
          <w:tcPr>
            <w:tcW w:w="1710" w:type="dxa"/>
          </w:tcPr>
          <w:p w:rsidR="005E2EB4" w:rsidRPr="005E2EB4" w:rsidRDefault="005E2EB4" w:rsidP="005E2EB4">
            <w:pPr>
              <w:rPr>
                <w:sz w:val="20"/>
                <w:szCs w:val="20"/>
              </w:rPr>
            </w:pPr>
            <w:r w:rsidRPr="005E2EB4">
              <w:rPr>
                <w:sz w:val="20"/>
                <w:szCs w:val="20"/>
              </w:rPr>
              <w:t>8:30 AM – 3:30 PM</w:t>
            </w:r>
          </w:p>
          <w:p w:rsidR="005E2EB4" w:rsidRPr="005E2EB4" w:rsidRDefault="005E2EB4" w:rsidP="005E2EB4">
            <w:pPr>
              <w:rPr>
                <w:sz w:val="20"/>
                <w:szCs w:val="20"/>
              </w:rPr>
            </w:pPr>
          </w:p>
          <w:p w:rsidR="005E2EB4" w:rsidRPr="005E2EB4" w:rsidRDefault="005E2EB4" w:rsidP="005E2EB4">
            <w:pPr>
              <w:rPr>
                <w:sz w:val="18"/>
                <w:szCs w:val="18"/>
              </w:rPr>
            </w:pPr>
            <w:r w:rsidRPr="005E2EB4">
              <w:rPr>
                <w:sz w:val="18"/>
                <w:szCs w:val="18"/>
              </w:rPr>
              <w:t>Breakfast, Lunch &amp; Breaks will be served</w:t>
            </w:r>
          </w:p>
        </w:tc>
        <w:tc>
          <w:tcPr>
            <w:tcW w:w="1890" w:type="dxa"/>
          </w:tcPr>
          <w:p w:rsidR="005E2EB4" w:rsidRPr="005E2EB4" w:rsidRDefault="005E2EB4" w:rsidP="005E2EB4">
            <w:pPr>
              <w:rPr>
                <w:sz w:val="20"/>
                <w:szCs w:val="20"/>
              </w:rPr>
            </w:pPr>
            <w:r w:rsidRPr="005E2EB4">
              <w:rPr>
                <w:sz w:val="20"/>
                <w:szCs w:val="20"/>
              </w:rPr>
              <w:t>Atlanta Conte</w:t>
            </w:r>
            <w:bookmarkStart w:id="0" w:name="_GoBack"/>
            <w:bookmarkEnd w:id="0"/>
            <w:r w:rsidRPr="005E2EB4">
              <w:rPr>
                <w:sz w:val="20"/>
                <w:szCs w:val="20"/>
              </w:rPr>
              <w:t>mporary</w:t>
            </w:r>
          </w:p>
        </w:tc>
        <w:tc>
          <w:tcPr>
            <w:tcW w:w="6300" w:type="dxa"/>
          </w:tcPr>
          <w:p w:rsidR="005E2EB4" w:rsidRPr="005E2EB4" w:rsidRDefault="005E2EB4" w:rsidP="005E2EB4">
            <w:pPr>
              <w:rPr>
                <w:sz w:val="20"/>
                <w:szCs w:val="20"/>
              </w:rPr>
            </w:pPr>
            <w:r w:rsidRPr="005E2EB4">
              <w:rPr>
                <w:sz w:val="20"/>
                <w:szCs w:val="20"/>
              </w:rPr>
              <w:t xml:space="preserve">Colleen Dillenschneider, </w:t>
            </w:r>
            <w:r w:rsidR="0051342A">
              <w:rPr>
                <w:sz w:val="20"/>
                <w:szCs w:val="20"/>
              </w:rPr>
              <w:t xml:space="preserve">national expert and author of </w:t>
            </w:r>
            <w:r w:rsidRPr="0051342A">
              <w:rPr>
                <w:i/>
                <w:iCs/>
                <w:sz w:val="20"/>
                <w:szCs w:val="20"/>
              </w:rPr>
              <w:t>Know Your Own Bone</w:t>
            </w:r>
            <w:r w:rsidRPr="005E2EB4">
              <w:rPr>
                <w:sz w:val="20"/>
                <w:szCs w:val="20"/>
              </w:rPr>
              <w:t xml:space="preserve"> </w:t>
            </w:r>
            <w:r w:rsidR="0051342A">
              <w:rPr>
                <w:sz w:val="20"/>
                <w:szCs w:val="20"/>
              </w:rPr>
              <w:t>b</w:t>
            </w:r>
            <w:r w:rsidRPr="005E2EB4">
              <w:rPr>
                <w:sz w:val="20"/>
                <w:szCs w:val="20"/>
              </w:rPr>
              <w:t>log, will present current (Atlanta-based) data on audience preferences and behaviors derived from longitudinal study from MIT of national arts &amp; culture audiences, stratified by market, e.g. Atlanta. She and her colleagues will conduct a workshop on how to use the data to craft an audience strategy and do her usual myth-busting (as you know from her blog.)</w:t>
            </w:r>
          </w:p>
        </w:tc>
      </w:tr>
      <w:tr w:rsidR="005E2EB4" w:rsidTr="005E2EB4">
        <w:tc>
          <w:tcPr>
            <w:tcW w:w="1530" w:type="dxa"/>
          </w:tcPr>
          <w:p w:rsidR="005E2EB4" w:rsidRPr="005E2EB4" w:rsidRDefault="005E2EB4" w:rsidP="005E2EB4">
            <w:pPr>
              <w:rPr>
                <w:sz w:val="20"/>
                <w:szCs w:val="20"/>
              </w:rPr>
            </w:pPr>
            <w:r w:rsidRPr="005E2EB4">
              <w:rPr>
                <w:sz w:val="20"/>
                <w:szCs w:val="20"/>
              </w:rPr>
              <w:t>Friday, June 27, 2019</w:t>
            </w:r>
          </w:p>
        </w:tc>
        <w:tc>
          <w:tcPr>
            <w:tcW w:w="1710" w:type="dxa"/>
          </w:tcPr>
          <w:p w:rsidR="005E2EB4" w:rsidRPr="005E2EB4" w:rsidRDefault="005E2EB4" w:rsidP="005E2EB4">
            <w:pPr>
              <w:rPr>
                <w:sz w:val="20"/>
                <w:szCs w:val="20"/>
              </w:rPr>
            </w:pPr>
            <w:r w:rsidRPr="005E2EB4">
              <w:rPr>
                <w:sz w:val="20"/>
                <w:szCs w:val="20"/>
              </w:rPr>
              <w:t>11:45 AM – 4:30 PM</w:t>
            </w:r>
          </w:p>
          <w:p w:rsidR="005E2EB4" w:rsidRPr="005E2EB4" w:rsidRDefault="005E2EB4" w:rsidP="005E2EB4">
            <w:pPr>
              <w:rPr>
                <w:sz w:val="20"/>
                <w:szCs w:val="20"/>
              </w:rPr>
            </w:pPr>
          </w:p>
          <w:p w:rsidR="005E2EB4" w:rsidRPr="005E2EB4" w:rsidRDefault="005E2EB4" w:rsidP="005E2EB4">
            <w:pPr>
              <w:rPr>
                <w:sz w:val="18"/>
                <w:szCs w:val="18"/>
              </w:rPr>
            </w:pPr>
            <w:r w:rsidRPr="005E2EB4">
              <w:rPr>
                <w:sz w:val="18"/>
                <w:szCs w:val="18"/>
              </w:rPr>
              <w:t>Lunch &amp; an afternoon break will be served</w:t>
            </w:r>
          </w:p>
        </w:tc>
        <w:tc>
          <w:tcPr>
            <w:tcW w:w="1890" w:type="dxa"/>
          </w:tcPr>
          <w:p w:rsidR="005E2EB4" w:rsidRPr="005E2EB4" w:rsidRDefault="005E2EB4" w:rsidP="005E2EB4">
            <w:pPr>
              <w:rPr>
                <w:sz w:val="20"/>
                <w:szCs w:val="20"/>
              </w:rPr>
            </w:pPr>
            <w:r w:rsidRPr="005E2EB4">
              <w:rPr>
                <w:sz w:val="20"/>
                <w:szCs w:val="20"/>
              </w:rPr>
              <w:t>Mercedes-Benz Stadium</w:t>
            </w:r>
          </w:p>
        </w:tc>
        <w:tc>
          <w:tcPr>
            <w:tcW w:w="6300" w:type="dxa"/>
          </w:tcPr>
          <w:p w:rsidR="005E2EB4" w:rsidRPr="005E2EB4" w:rsidRDefault="005E2EB4" w:rsidP="005E2EB4">
            <w:pPr>
              <w:rPr>
                <w:sz w:val="20"/>
                <w:szCs w:val="20"/>
              </w:rPr>
            </w:pPr>
            <w:r w:rsidRPr="005E2EB4">
              <w:rPr>
                <w:sz w:val="20"/>
                <w:szCs w:val="20"/>
              </w:rPr>
              <w:t>The Welcome Home team from the stadium will present their workshop (delivered to all staff upon hiring and periodically thereafter) on how to create an exemplary audience / visitor experience.</w:t>
            </w:r>
          </w:p>
        </w:tc>
      </w:tr>
    </w:tbl>
    <w:p w:rsidR="005E2EB4" w:rsidRPr="005E2EB4" w:rsidRDefault="005E2EB4" w:rsidP="005E2EB4">
      <w:pPr>
        <w:rPr>
          <w:b/>
          <w:bCs/>
        </w:rPr>
      </w:pPr>
    </w:p>
    <w:sectPr w:rsidR="005E2EB4" w:rsidRPr="005E2EB4" w:rsidSect="005C2925">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120B9"/>
    <w:multiLevelType w:val="hybridMultilevel"/>
    <w:tmpl w:val="362CB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038FD"/>
    <w:multiLevelType w:val="hybridMultilevel"/>
    <w:tmpl w:val="6BA06BC0"/>
    <w:lvl w:ilvl="0" w:tplc="A0C679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1A0"/>
    <w:rsid w:val="00071002"/>
    <w:rsid w:val="00304C64"/>
    <w:rsid w:val="004707CF"/>
    <w:rsid w:val="0051342A"/>
    <w:rsid w:val="00514394"/>
    <w:rsid w:val="005C2925"/>
    <w:rsid w:val="005E2EB4"/>
    <w:rsid w:val="00794DE2"/>
    <w:rsid w:val="00CA31A0"/>
    <w:rsid w:val="00CA6452"/>
    <w:rsid w:val="00F12B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7D86512"/>
  <w14:defaultImageDpi w14:val="32767"/>
  <w15:chartTrackingRefBased/>
  <w15:docId w15:val="{B41F4000-440D-3647-B88A-91B0DFB95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1A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31A0"/>
    <w:rPr>
      <w:rFonts w:ascii="Times New Roman" w:hAnsi="Times New Roman" w:cs="Times New Roman"/>
      <w:sz w:val="18"/>
      <w:szCs w:val="18"/>
    </w:rPr>
  </w:style>
  <w:style w:type="paragraph" w:styleId="ListParagraph">
    <w:name w:val="List Paragraph"/>
    <w:basedOn w:val="Normal"/>
    <w:uiPriority w:val="34"/>
    <w:qFormat/>
    <w:rsid w:val="00CA31A0"/>
    <w:pPr>
      <w:ind w:left="720"/>
      <w:contextualSpacing/>
    </w:pPr>
  </w:style>
  <w:style w:type="paragraph" w:styleId="Date">
    <w:name w:val="Date"/>
    <w:basedOn w:val="Normal"/>
    <w:next w:val="Normal"/>
    <w:link w:val="DateChar"/>
    <w:uiPriority w:val="99"/>
    <w:semiHidden/>
    <w:unhideWhenUsed/>
    <w:rsid w:val="005E2EB4"/>
  </w:style>
  <w:style w:type="character" w:customStyle="1" w:styleId="DateChar">
    <w:name w:val="Date Char"/>
    <w:basedOn w:val="DefaultParagraphFont"/>
    <w:link w:val="Date"/>
    <w:uiPriority w:val="99"/>
    <w:semiHidden/>
    <w:rsid w:val="005E2EB4"/>
  </w:style>
  <w:style w:type="table" w:styleId="TableGrid">
    <w:name w:val="Table Grid"/>
    <w:basedOn w:val="TableNormal"/>
    <w:uiPriority w:val="39"/>
    <w:rsid w:val="005E2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Theisen</dc:creator>
  <cp:keywords/>
  <dc:description/>
  <cp:lastModifiedBy>Terri Theisen</cp:lastModifiedBy>
  <cp:revision>3</cp:revision>
  <dcterms:created xsi:type="dcterms:W3CDTF">2019-02-15T23:41:00Z</dcterms:created>
  <dcterms:modified xsi:type="dcterms:W3CDTF">2019-02-15T23:41:00Z</dcterms:modified>
</cp:coreProperties>
</file>